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8"/>
          <w:lang w:eastAsia="ru-RU"/>
        </w:rPr>
      </w:pPr>
      <w:bookmarkStart w:id="0" w:name="_GoBack"/>
      <w:r w:rsidRPr="007D0E70">
        <w:rPr>
          <w:rFonts w:ascii="Times New Roman" w:eastAsia="Times New Roman" w:hAnsi="Times New Roman" w:cs="Times New Roman"/>
          <w:b/>
          <w:bCs/>
          <w:kern w:val="36"/>
          <w:sz w:val="22"/>
          <w:szCs w:val="28"/>
          <w:lang w:eastAsia="ru-RU"/>
        </w:rPr>
        <w:t>Лекция 4. Исследовательский анализ данных (EDA): методы и инструменты</w:t>
      </w:r>
    </w:p>
    <w:bookmarkEnd w:id="0"/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/>
          <w:bCs/>
          <w:sz w:val="22"/>
          <w:szCs w:val="28"/>
          <w:lang w:eastAsia="ru-RU"/>
        </w:rPr>
        <w:t>1. Введение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Исследовательский анализ данных (Exploratory Data Analysis, </w:t>
      </w: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EDA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 — это ключевой этап в процессе работы с данными, направленный на их изучение, понимание структуры, выявление закономерностей, аномалий и зависимостей.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Термин был впервые предложен статистиком </w:t>
      </w: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Джоном Тьюки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в 1977 году. Он утверждал, что EDA позволяет «позволить данным говорить самим за себя» — то есть не навязывать им заранее определённые модели, а исследовать их поведение и особенности.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EDA является мостом между предобработкой и построением моделей машинного обучения. Без качественного исследовательского анализа невозможно построить надежную модель или сделать корректные выводы.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2. Цели исследовательского анализа данных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Основные задачи EDA:</w:t>
      </w:r>
    </w:p>
    <w:p w:rsidR="007D0E70" w:rsidRPr="007D0E70" w:rsidRDefault="007D0E70" w:rsidP="007D0E7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Понимание структуры данных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определение размеров, типов признаков, количества пропусков и особенностей набора данных.</w:t>
      </w:r>
    </w:p>
    <w:p w:rsidR="007D0E70" w:rsidRPr="007D0E70" w:rsidRDefault="007D0E70" w:rsidP="007D0E7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Оценка качества данных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выявление ошибок, пропусков, дубликатов, выбросов и несоответствий.</w:t>
      </w:r>
    </w:p>
    <w:p w:rsidR="007D0E70" w:rsidRPr="007D0E70" w:rsidRDefault="007D0E70" w:rsidP="007D0E7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Первичное понимание закономерностей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обнаружение трендов, зависимостей и корреляций между признаками.</w:t>
      </w:r>
    </w:p>
    <w:p w:rsidR="007D0E70" w:rsidRPr="007D0E70" w:rsidRDefault="007D0E70" w:rsidP="007D0E7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Генерация гипотез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формулировка идей, которые можно проверить с помощью моделей или статистических методов.</w:t>
      </w:r>
    </w:p>
    <w:p w:rsidR="007D0E70" w:rsidRPr="007D0E70" w:rsidRDefault="007D0E70" w:rsidP="007D0E7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Подготовка к дальнейшему анализу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выбор подходящих методов моделирования и визуализации.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 Этапы исследовательского анализа данных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EDA включает несколько последовательных шагов. Рассмотрим их подробно: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3.1. Загрузка и обзор данных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Первый шаг — импорт данных и получение базовой информации:</w:t>
      </w:r>
    </w:p>
    <w:p w:rsidR="007D0E70" w:rsidRPr="007D0E70" w:rsidRDefault="007D0E70" w:rsidP="007D0E7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размерность данных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shape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);</w:t>
      </w:r>
    </w:p>
    <w:p w:rsidR="007D0E70" w:rsidRPr="007D0E70" w:rsidRDefault="007D0E70" w:rsidP="007D0E7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названия и типы признаков;</w:t>
      </w:r>
    </w:p>
    <w:p w:rsidR="007D0E70" w:rsidRPr="007D0E70" w:rsidRDefault="007D0E70" w:rsidP="007D0E7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первые и последние строки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head()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,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tail()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import pandas as pd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data = pd.read_csv("data.csv")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 xml:space="preserve">print(data.shape)      #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Размерность</w:t>
      </w: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 xml:space="preserve">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набора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 xml:space="preserve">print(data.dtypes)     #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Типы</w:t>
      </w: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 xml:space="preserve">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данных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print(data.head())     # Первые строки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Это помогает понять, с чем предстоит работать, и выявить базовые проблемы (например, неправильные типы данных).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3.2. Оценка пропусков и дубликатов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Пропуски могут сильно влиять на качество анализа. Их необходимо обнаружить и принять решение: удалить, заменить средним/медианой или предсказать.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print(data.isnull().sum())  # Количество пропусков в каждом столбце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data = data.drop_duplicates()  # Удаление дубликатов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3.3. Статистическое описание данных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Базовые статистические характеристики помогают понять распределение и масштаб данных:</w:t>
      </w:r>
    </w:p>
    <w:p w:rsidR="007D0E70" w:rsidRPr="007D0E70" w:rsidRDefault="007D0E70" w:rsidP="007D0E7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среднее, медиана, мода;</w:t>
      </w:r>
    </w:p>
    <w:p w:rsidR="007D0E70" w:rsidRPr="007D0E70" w:rsidRDefault="007D0E70" w:rsidP="007D0E7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стандартное отклонение;</w:t>
      </w:r>
    </w:p>
    <w:p w:rsidR="007D0E70" w:rsidRPr="007D0E70" w:rsidRDefault="007D0E70" w:rsidP="007D0E7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минимальные и максимальные значения;</w:t>
      </w:r>
    </w:p>
    <w:p w:rsidR="007D0E70" w:rsidRPr="007D0E70" w:rsidRDefault="007D0E70" w:rsidP="007D0E7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квартильное распределение.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print(data.describe())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Apple Color Emoji" w:eastAsia="Times New Roman" w:hAnsi="Apple Color Emoji" w:cs="Apple Color Emoji"/>
          <w:sz w:val="22"/>
          <w:szCs w:val="28"/>
          <w:lang w:eastAsia="ru-RU"/>
        </w:rPr>
        <w:t>📊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Интерпретация этих значений позволяет выявить выбросы, перекосы в данных и неадекватные значения.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lastRenderedPageBreak/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3.4. Анализ распределений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Исследование распределения переменных — важный шаг EDA. Он показывает форму распределения (нормальная, экспоненциальная и т.д.) и помогает выбрать подходящие алгоритмы.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Основные методы:</w:t>
      </w:r>
    </w:p>
    <w:p w:rsidR="007D0E70" w:rsidRPr="007D0E70" w:rsidRDefault="007D0E70" w:rsidP="007D0E70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гистограммы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histplot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или 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plt.hist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);</w:t>
      </w:r>
    </w:p>
    <w:p w:rsidR="007D0E70" w:rsidRPr="007D0E70" w:rsidRDefault="007D0E70" w:rsidP="007D0E70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графики плотности распределения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kdeplot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import seaborn as sns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sns.histplot(data['age'], bins=20, kde=True)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3.5. Обнаружение выбросов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Выбросы — это значения, значительно отклоняющиеся от общей массы данных. Они могут быть ошибками ввода или важными особенностями.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Основные методы:</w:t>
      </w:r>
    </w:p>
    <w:p w:rsidR="007D0E70" w:rsidRPr="007D0E70" w:rsidRDefault="007D0E70" w:rsidP="007D0E7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ящичные диаграммы (boxplot);</w:t>
      </w:r>
    </w:p>
    <w:p w:rsidR="007D0E70" w:rsidRPr="007D0E70" w:rsidRDefault="007D0E70" w:rsidP="007D0E7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стандартные отклонения и z-оценки;</w:t>
      </w:r>
    </w:p>
    <w:p w:rsidR="007D0E70" w:rsidRPr="007D0E70" w:rsidRDefault="007D0E70" w:rsidP="007D0E7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межквартильный размах (IQR).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sns.boxplot(x=data['salary'])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3.6. Анализ связей между признаками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EDA включает исследование корреляций и взаимосвязей между переменными.</w:t>
      </w:r>
    </w:p>
    <w:p w:rsidR="007D0E70" w:rsidRPr="007D0E70" w:rsidRDefault="007D0E70" w:rsidP="007D0E70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Корреляция Пирсона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— линейная связь между числовыми переменными.</w:t>
      </w:r>
    </w:p>
    <w:p w:rsidR="007D0E70" w:rsidRPr="007D0E70" w:rsidRDefault="007D0E70" w:rsidP="007D0E70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Матрица корреляций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— удобный способ увидеть все связи сразу.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corr = data.corr()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sns.heatmap(corr, annot=True, cmap="coolwarm")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Apple Color Emoji" w:eastAsia="Times New Roman" w:hAnsi="Apple Color Emoji" w:cs="Apple Color Emoji"/>
          <w:sz w:val="22"/>
          <w:szCs w:val="28"/>
          <w:lang w:eastAsia="ru-RU"/>
        </w:rPr>
        <w:t>📈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Это помогает определить, какие признаки наиболее влияют на целевую переменную и какие можно исключить из модели.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3.7. Анализ категориальных переменных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Для категориальных признаков важно понимать частоты и распределение значений:</w:t>
      </w:r>
    </w:p>
    <w:p w:rsidR="007D0E70" w:rsidRPr="007D0E70" w:rsidRDefault="007D0E70" w:rsidP="007D0E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частотные таблицы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value_counts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);</w:t>
      </w:r>
    </w:p>
    <w:p w:rsidR="007D0E70" w:rsidRPr="007D0E70" w:rsidRDefault="007D0E70" w:rsidP="007D0E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столбчатые диаграммы (</w:t>
      </w: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countplot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).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sns.countplot(x='gender', data=data)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Это позволяет выявить дисбаланс классов, который может повлиять на модель.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4. Методы исследовательского анализа данных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Ниже перечислены ключевые методы, применяемые в EDA:</w:t>
      </w:r>
    </w:p>
    <w:p w:rsidR="007D0E70" w:rsidRPr="007D0E70" w:rsidRDefault="007D0E70" w:rsidP="007D0E70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Одномерный анализ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изучение одной переменной (гистограммы, boxplot, describe).</w:t>
      </w:r>
    </w:p>
    <w:p w:rsidR="007D0E70" w:rsidRPr="007D0E70" w:rsidRDefault="007D0E70" w:rsidP="007D0E70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Двумерный анализ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анализ взаимосвязи двух переменных (scatter plot, корреляции).</w:t>
      </w:r>
    </w:p>
    <w:p w:rsidR="007D0E70" w:rsidRPr="007D0E70" w:rsidRDefault="007D0E70" w:rsidP="007D0E70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Многомерный анализ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 – исследование зависимостей между несколькими переменными (pairplot, PCA).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5. Инструменты для EDA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EDA чаще всего выполняется в среде Python с использованием следующих инструментов: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5577"/>
      </w:tblGrid>
      <w:tr w:rsidR="007D0E70" w:rsidRPr="007D0E70" w:rsidTr="007D0E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Инструмент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Назначение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Pandas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Загрузка и базовый анализ данных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NumPy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Работа с массивами и числовыми данными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Matplotlib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Основная библиотека визуализации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Seaborn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Высокоуровневая визуализация и статистические графики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Plotly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Интерактивные визуализации</w:t>
            </w:r>
          </w:p>
        </w:tc>
      </w:tr>
      <w:tr w:rsidR="007D0E70" w:rsidRPr="007D0E70" w:rsidTr="007D0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bCs/>
                <w:sz w:val="22"/>
                <w:szCs w:val="28"/>
                <w:lang w:eastAsia="ru-RU"/>
              </w:rPr>
              <w:t>Sweetviz, Pandas-Profiling</w:t>
            </w:r>
          </w:p>
        </w:tc>
        <w:tc>
          <w:tcPr>
            <w:tcW w:w="0" w:type="auto"/>
            <w:vAlign w:val="center"/>
            <w:hideMark/>
          </w:tcPr>
          <w:p w:rsidR="007D0E70" w:rsidRPr="007D0E70" w:rsidRDefault="007D0E70" w:rsidP="007D0E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7D0E7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Автоматизированный EDA-отчёт</w:t>
            </w:r>
          </w:p>
        </w:tc>
      </w:tr>
    </w:tbl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Пример автоматического отчёта: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t>import pandas_profiling as pp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eastAsia="ru-RU"/>
        </w:rPr>
        <w:lastRenderedPageBreak/>
        <w:t>report = pp.ProfileReport(data)</w:t>
      </w:r>
    </w:p>
    <w:p w:rsidR="007D0E70" w:rsidRPr="007D0E70" w:rsidRDefault="007D0E70" w:rsidP="007D0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2"/>
          <w:szCs w:val="28"/>
          <w:lang w:val="en-US" w:eastAsia="ru-RU"/>
        </w:rPr>
      </w:pPr>
      <w:r w:rsidRPr="007D0E70">
        <w:rPr>
          <w:rFonts w:ascii="Courier New" w:eastAsia="Times New Roman" w:hAnsi="Courier New" w:cs="Courier New"/>
          <w:sz w:val="22"/>
          <w:szCs w:val="28"/>
          <w:lang w:val="en-US" w:eastAsia="ru-RU"/>
        </w:rPr>
        <w:t>report.to_file("report.html")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6. Практический пример EDA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Предположим, у нас есть набор данных о клиентах банка. Пример типичного процесса EDA: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Загрузка данных и первичный обзор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Проверка пропусков и дубликатов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Статистическое описание данных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Визуализация распределений и выбросов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Корреляционный анализ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Анализ категориальных признаков</w:t>
      </w:r>
    </w:p>
    <w:p w:rsidR="007D0E70" w:rsidRPr="007D0E70" w:rsidRDefault="007D0E70" w:rsidP="007D0E70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Формулировка гипотез и подготовка к моделированию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Каждый из этих шагов позволяет лучше понять данные и подготовить их к дальнейшему использованию.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7. Лучшие практики EDA</w:t>
      </w:r>
    </w:p>
    <w:p w:rsidR="007D0E70" w:rsidRPr="007D0E70" w:rsidRDefault="007D0E70" w:rsidP="007D0E7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Начинайте с простого и постепенно переходите к более сложному анализу.</w:t>
      </w:r>
    </w:p>
    <w:p w:rsidR="007D0E70" w:rsidRPr="007D0E70" w:rsidRDefault="007D0E70" w:rsidP="007D0E7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Используйте визуализацию на каждом этапе.</w:t>
      </w:r>
    </w:p>
    <w:p w:rsidR="007D0E70" w:rsidRPr="007D0E70" w:rsidRDefault="007D0E70" w:rsidP="007D0E7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Проверяйте данные на аномалии и выбросы.</w:t>
      </w:r>
    </w:p>
    <w:p w:rsidR="007D0E70" w:rsidRPr="007D0E70" w:rsidRDefault="007D0E70" w:rsidP="007D0E7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Сохраняйте промежуточные результаты и наблюдения.</w:t>
      </w:r>
    </w:p>
    <w:p w:rsidR="007D0E70" w:rsidRPr="007D0E70" w:rsidRDefault="007D0E70" w:rsidP="007D0E7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Документируйте выводы — они помогут при построении модели.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8. Заключение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Исследовательский анализ данных — это важнейший этап аналитического процесса, позволяющий глубоко понять данные до применения алгоритмов машинного обучения. Он помогает:</w:t>
      </w:r>
    </w:p>
    <w:p w:rsidR="007D0E70" w:rsidRPr="007D0E70" w:rsidRDefault="007D0E70" w:rsidP="007D0E70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выявить скрытые закономерности и взаимосвязи;</w:t>
      </w:r>
    </w:p>
    <w:p w:rsidR="007D0E70" w:rsidRPr="007D0E70" w:rsidRDefault="007D0E70" w:rsidP="007D0E70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обнаружить ошибки и аномалии;</w:t>
      </w:r>
    </w:p>
    <w:p w:rsidR="007D0E70" w:rsidRPr="007D0E70" w:rsidRDefault="007D0E70" w:rsidP="007D0E70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определить стратегию дальнейшего анализа.</w: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Понимание методов и инструментов EDA является обязательным навыком для специалистов по науке о данных и аналитиков, так как именно на этом этапе формируются ключевые гипотезы и принимаются решения о будущем проекте.</w:t>
      </w:r>
    </w:p>
    <w:p w:rsidR="007D0E70" w:rsidRPr="007D0E70" w:rsidRDefault="00E03B3A" w:rsidP="007D0E70">
      <w:pPr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E03B3A">
        <w:rPr>
          <w:rFonts w:ascii="Times New Roman" w:eastAsia="Times New Roman" w:hAnsi="Times New Roman" w:cs="Times New Roman"/>
          <w:noProof/>
          <w:sz w:val="22"/>
          <w:szCs w:val="28"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7D0E70" w:rsidRPr="007D0E70" w:rsidRDefault="007D0E70" w:rsidP="007D0E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bCs/>
          <w:sz w:val="22"/>
          <w:szCs w:val="28"/>
          <w:lang w:eastAsia="ru-RU"/>
        </w:rPr>
        <w:t>Рекомендуемая литература:</w:t>
      </w:r>
    </w:p>
    <w:p w:rsidR="007D0E70" w:rsidRPr="007D0E70" w:rsidRDefault="007D0E70" w:rsidP="007D0E70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 xml:space="preserve">Tukey J. W. </w:t>
      </w:r>
      <w:r w:rsidRPr="007D0E70">
        <w:rPr>
          <w:rFonts w:ascii="Times New Roman" w:eastAsia="Times New Roman" w:hAnsi="Times New Roman" w:cs="Times New Roman"/>
          <w:i/>
          <w:iCs/>
          <w:sz w:val="22"/>
          <w:szCs w:val="28"/>
          <w:lang w:val="en-US" w:eastAsia="ru-RU"/>
        </w:rPr>
        <w:t>Exploratory Data Analysis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. – Addison-Wesley, 1977.</w:t>
      </w:r>
    </w:p>
    <w:p w:rsidR="007D0E70" w:rsidRPr="007D0E70" w:rsidRDefault="007D0E70" w:rsidP="007D0E70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 xml:space="preserve">McKinney W. </w:t>
      </w:r>
      <w:r w:rsidRPr="007D0E70">
        <w:rPr>
          <w:rFonts w:ascii="Times New Roman" w:eastAsia="Times New Roman" w:hAnsi="Times New Roman" w:cs="Times New Roman"/>
          <w:i/>
          <w:iCs/>
          <w:sz w:val="22"/>
          <w:szCs w:val="28"/>
          <w:lang w:val="en-US" w:eastAsia="ru-RU"/>
        </w:rPr>
        <w:t>Python for Data Analysis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. – O’Reilly, 2023.</w:t>
      </w:r>
    </w:p>
    <w:p w:rsidR="007D0E70" w:rsidRPr="007D0E70" w:rsidRDefault="007D0E70" w:rsidP="007D0E70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 xml:space="preserve">VanderPlas J. </w:t>
      </w:r>
      <w:r w:rsidRPr="007D0E70">
        <w:rPr>
          <w:rFonts w:ascii="Times New Roman" w:eastAsia="Times New Roman" w:hAnsi="Times New Roman" w:cs="Times New Roman"/>
          <w:i/>
          <w:iCs/>
          <w:sz w:val="22"/>
          <w:szCs w:val="28"/>
          <w:lang w:val="en-US" w:eastAsia="ru-RU"/>
        </w:rPr>
        <w:t>Python Data Science Handbook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. – O’Reilly, 2022.</w:t>
      </w:r>
    </w:p>
    <w:p w:rsidR="007D0E70" w:rsidRPr="007D0E70" w:rsidRDefault="007D0E70" w:rsidP="007D0E70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 xml:space="preserve">Aggarwal C. </w:t>
      </w:r>
      <w:r w:rsidRPr="007D0E70">
        <w:rPr>
          <w:rFonts w:ascii="Times New Roman" w:eastAsia="Times New Roman" w:hAnsi="Times New Roman" w:cs="Times New Roman"/>
          <w:i/>
          <w:iCs/>
          <w:sz w:val="22"/>
          <w:szCs w:val="28"/>
          <w:lang w:val="en-US" w:eastAsia="ru-RU"/>
        </w:rPr>
        <w:t>Data Mining: The Textbook</w:t>
      </w:r>
      <w:r w:rsidRPr="007D0E70">
        <w:rPr>
          <w:rFonts w:ascii="Times New Roman" w:eastAsia="Times New Roman" w:hAnsi="Times New Roman" w:cs="Times New Roman"/>
          <w:sz w:val="22"/>
          <w:szCs w:val="28"/>
          <w:lang w:val="en-US" w:eastAsia="ru-RU"/>
        </w:rPr>
        <w:t>. – Springer, 2022.</w:t>
      </w:r>
    </w:p>
    <w:p w:rsidR="007D0E70" w:rsidRPr="007D0E70" w:rsidRDefault="007D0E70" w:rsidP="007D0E70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 xml:space="preserve">Кузнецов С. Д. </w:t>
      </w:r>
      <w:r w:rsidRPr="007D0E70">
        <w:rPr>
          <w:rFonts w:ascii="Times New Roman" w:eastAsia="Times New Roman" w:hAnsi="Times New Roman" w:cs="Times New Roman"/>
          <w:i/>
          <w:iCs/>
          <w:sz w:val="22"/>
          <w:szCs w:val="28"/>
          <w:lang w:eastAsia="ru-RU"/>
        </w:rPr>
        <w:t>Основы науки о данных</w:t>
      </w:r>
      <w:r w:rsidRPr="007D0E70">
        <w:rPr>
          <w:rFonts w:ascii="Times New Roman" w:eastAsia="Times New Roman" w:hAnsi="Times New Roman" w:cs="Times New Roman"/>
          <w:sz w:val="22"/>
          <w:szCs w:val="28"/>
          <w:lang w:eastAsia="ru-RU"/>
        </w:rPr>
        <w:t>. – БХВ-Петербург, 2021.</w:t>
      </w:r>
    </w:p>
    <w:p w:rsidR="00254D93" w:rsidRPr="007D0E70" w:rsidRDefault="00E03B3A" w:rsidP="007D0E70">
      <w:pPr>
        <w:contextualSpacing/>
        <w:jc w:val="both"/>
        <w:rPr>
          <w:sz w:val="22"/>
          <w:szCs w:val="28"/>
        </w:rPr>
      </w:pPr>
    </w:p>
    <w:sectPr w:rsidR="00254D93" w:rsidRPr="007D0E70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F6B"/>
    <w:multiLevelType w:val="multilevel"/>
    <w:tmpl w:val="192E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F7589"/>
    <w:multiLevelType w:val="multilevel"/>
    <w:tmpl w:val="C4F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2CBB"/>
    <w:multiLevelType w:val="multilevel"/>
    <w:tmpl w:val="938A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34D5B"/>
    <w:multiLevelType w:val="multilevel"/>
    <w:tmpl w:val="B8F8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F7B24"/>
    <w:multiLevelType w:val="multilevel"/>
    <w:tmpl w:val="EA7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D16A3"/>
    <w:multiLevelType w:val="multilevel"/>
    <w:tmpl w:val="5BF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A4C90"/>
    <w:multiLevelType w:val="multilevel"/>
    <w:tmpl w:val="E7E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46265"/>
    <w:multiLevelType w:val="multilevel"/>
    <w:tmpl w:val="1DD4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F27E2"/>
    <w:multiLevelType w:val="multilevel"/>
    <w:tmpl w:val="A89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D1891"/>
    <w:multiLevelType w:val="multilevel"/>
    <w:tmpl w:val="768C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B5D78"/>
    <w:multiLevelType w:val="multilevel"/>
    <w:tmpl w:val="2FEC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F5669"/>
    <w:multiLevelType w:val="multilevel"/>
    <w:tmpl w:val="65B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70"/>
    <w:rsid w:val="00070298"/>
    <w:rsid w:val="007D0E70"/>
    <w:rsid w:val="007E5DC2"/>
    <w:rsid w:val="00E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097A07-F427-0D49-B981-FE6CA5BC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E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0E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0E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0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0E70"/>
    <w:rPr>
      <w:b/>
      <w:bCs/>
    </w:rPr>
  </w:style>
  <w:style w:type="paragraph" w:styleId="a4">
    <w:name w:val="Normal (Web)"/>
    <w:basedOn w:val="a"/>
    <w:uiPriority w:val="99"/>
    <w:semiHidden/>
    <w:unhideWhenUsed/>
    <w:rsid w:val="007D0E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TML">
    <w:name w:val="HTML Code"/>
    <w:basedOn w:val="a0"/>
    <w:uiPriority w:val="99"/>
    <w:semiHidden/>
    <w:unhideWhenUsed/>
    <w:rsid w:val="007D0E7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D0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D0E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7D0E70"/>
  </w:style>
  <w:style w:type="character" w:customStyle="1" w:styleId="hljs-string">
    <w:name w:val="hljs-string"/>
    <w:basedOn w:val="a0"/>
    <w:rsid w:val="007D0E70"/>
  </w:style>
  <w:style w:type="character" w:customStyle="1" w:styleId="hljs-builtin">
    <w:name w:val="hljs-built_in"/>
    <w:basedOn w:val="a0"/>
    <w:rsid w:val="007D0E70"/>
  </w:style>
  <w:style w:type="character" w:customStyle="1" w:styleId="hljs-comment">
    <w:name w:val="hljs-comment"/>
    <w:basedOn w:val="a0"/>
    <w:rsid w:val="007D0E70"/>
  </w:style>
  <w:style w:type="character" w:customStyle="1" w:styleId="hljs-number">
    <w:name w:val="hljs-number"/>
    <w:basedOn w:val="a0"/>
    <w:rsid w:val="007D0E70"/>
  </w:style>
  <w:style w:type="character" w:customStyle="1" w:styleId="hljs-literal">
    <w:name w:val="hljs-literal"/>
    <w:basedOn w:val="a0"/>
    <w:rsid w:val="007D0E70"/>
  </w:style>
  <w:style w:type="character" w:styleId="a5">
    <w:name w:val="Emphasis"/>
    <w:basedOn w:val="a0"/>
    <w:uiPriority w:val="20"/>
    <w:qFormat/>
    <w:rsid w:val="007D0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2025-09-29T05:47:00Z</dcterms:created>
  <dcterms:modified xsi:type="dcterms:W3CDTF">2025-09-29T05:50:00Z</dcterms:modified>
</cp:coreProperties>
</file>